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center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方正小标宋_GBK"/>
          <w:kern w:val="0"/>
          <w:sz w:val="44"/>
          <w:szCs w:val="44"/>
        </w:rPr>
        <w:t> 霸州市城市管理行政执法局</w:t>
      </w:r>
    </w:p>
    <w:p>
      <w:pPr>
        <w:widowControl/>
        <w:shd w:val="clear" w:color="auto" w:fill="FFFFFF"/>
        <w:spacing w:line="580" w:lineRule="exact"/>
        <w:jc w:val="center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方正小标宋_GBK" w:cs="Arial"/>
          <w:kern w:val="0"/>
          <w:sz w:val="44"/>
          <w:szCs w:val="44"/>
        </w:rPr>
        <w:t>决算公开目录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第一部分</w:t>
      </w:r>
      <w:r>
        <w:rPr>
          <w:rFonts w:hint="eastAsia" w:eastAsia="黑体"/>
          <w:kern w:val="0"/>
          <w:sz w:val="32"/>
          <w:szCs w:val="32"/>
        </w:rPr>
        <w:t xml:space="preserve">  </w:t>
      </w:r>
      <w:r>
        <w:rPr>
          <w:rFonts w:hint="eastAsia" w:eastAsia="黑体" w:cs="Arial"/>
          <w:kern w:val="0"/>
          <w:sz w:val="32"/>
          <w:szCs w:val="32"/>
        </w:rPr>
        <w:t xml:space="preserve"> 霸州市城市管理行政执法局概况</w:t>
      </w:r>
    </w:p>
    <w:p>
      <w:pPr>
        <w:widowControl/>
        <w:shd w:val="clear" w:color="auto" w:fill="FFFFFF"/>
        <w:spacing w:line="580" w:lineRule="exact"/>
        <w:ind w:firstLine="1273" w:firstLineChars="398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一、部门职责</w:t>
      </w:r>
    </w:p>
    <w:p>
      <w:pPr>
        <w:widowControl/>
        <w:shd w:val="clear" w:color="auto" w:fill="FFFFFF"/>
        <w:spacing w:line="580" w:lineRule="exact"/>
        <w:ind w:firstLine="1273" w:firstLineChars="398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二、部门决算单位构成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第二部分</w:t>
      </w:r>
      <w:r>
        <w:rPr>
          <w:rFonts w:hint="eastAsia" w:eastAsia="黑体"/>
          <w:kern w:val="0"/>
          <w:sz w:val="32"/>
          <w:szCs w:val="32"/>
        </w:rPr>
        <w:t xml:space="preserve">   </w:t>
      </w:r>
      <w:r>
        <w:rPr>
          <w:rFonts w:hint="eastAsia" w:eastAsia="黑体" w:cs="Arial"/>
          <w:kern w:val="0"/>
          <w:sz w:val="32"/>
          <w:szCs w:val="32"/>
        </w:rPr>
        <w:t>霸州市城市管理行政执法局</w:t>
      </w:r>
      <w:r>
        <w:rPr>
          <w:rFonts w:hint="eastAsia" w:eastAsia="黑体"/>
          <w:kern w:val="0"/>
          <w:sz w:val="32"/>
          <w:szCs w:val="32"/>
        </w:rPr>
        <w:t>2017</w:t>
      </w:r>
      <w:r>
        <w:rPr>
          <w:rFonts w:hint="eastAsia" w:eastAsia="黑体" w:cs="Arial"/>
          <w:kern w:val="0"/>
          <w:sz w:val="32"/>
          <w:szCs w:val="32"/>
        </w:rPr>
        <w:t>年度部门决算报表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一、收入支出决算总表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二、收入决算表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三、支出决算表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四、财政拨款收入支出决算总表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五、一般公共预算财政拨款收入支出决算表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六、一般公共预算财政拨款基本支出决算经济分类表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七、政府性基金预算财政拨款收入支出决算表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八、国有资本经营预算财政拨款收入支出决算表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九、</w:t>
      </w:r>
      <w:r>
        <w:rPr>
          <w:rFonts w:hint="eastAsia" w:eastAsia="仿宋_GB2312"/>
          <w:kern w:val="0"/>
          <w:sz w:val="32"/>
          <w:szCs w:val="32"/>
        </w:rPr>
        <w:t>“</w:t>
      </w:r>
      <w:r>
        <w:rPr>
          <w:rFonts w:hint="eastAsia" w:hAnsi="Arial" w:eastAsia="仿宋_GB2312" w:cs="Arial"/>
          <w:kern w:val="0"/>
          <w:sz w:val="32"/>
          <w:szCs w:val="32"/>
        </w:rPr>
        <w:t>三公</w:t>
      </w:r>
      <w:r>
        <w:rPr>
          <w:rFonts w:hint="eastAsia" w:eastAsia="仿宋_GB2312"/>
          <w:kern w:val="0"/>
          <w:sz w:val="32"/>
          <w:szCs w:val="32"/>
        </w:rPr>
        <w:t>”</w:t>
      </w:r>
      <w:r>
        <w:rPr>
          <w:rFonts w:hint="eastAsia" w:hAnsi="Arial" w:eastAsia="仿宋_GB2312" w:cs="Arial"/>
          <w:kern w:val="0"/>
          <w:sz w:val="32"/>
          <w:szCs w:val="32"/>
        </w:rPr>
        <w:t>经费等相关信息统计表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十、政府采购情况表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第三部分</w:t>
      </w:r>
      <w:r>
        <w:rPr>
          <w:rFonts w:hint="eastAsia" w:eastAsia="黑体"/>
          <w:kern w:val="0"/>
          <w:sz w:val="32"/>
          <w:szCs w:val="32"/>
        </w:rPr>
        <w:t xml:space="preserve">  </w:t>
      </w:r>
      <w:r>
        <w:rPr>
          <w:rFonts w:hint="eastAsia" w:eastAsia="黑体" w:cs="Arial"/>
          <w:kern w:val="0"/>
          <w:sz w:val="32"/>
          <w:szCs w:val="32"/>
        </w:rPr>
        <w:t>霸州市城市管理行政执法局</w:t>
      </w:r>
      <w:r>
        <w:rPr>
          <w:rFonts w:hint="eastAsia" w:eastAsia="黑体"/>
          <w:kern w:val="0"/>
          <w:sz w:val="32"/>
          <w:szCs w:val="32"/>
        </w:rPr>
        <w:t>2017</w:t>
      </w:r>
      <w:r>
        <w:rPr>
          <w:rFonts w:hint="eastAsia" w:eastAsia="黑体" w:cs="Arial"/>
          <w:kern w:val="0"/>
          <w:sz w:val="32"/>
          <w:szCs w:val="32"/>
        </w:rPr>
        <w:t>年部门决算情况说明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一、收入支出决算总体情况说明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二、收入决算情况说明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三、支出决算情况说明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四、财政拨款收入支出决算总体情况说明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五、</w:t>
      </w:r>
      <w:r>
        <w:rPr>
          <w:rFonts w:hint="eastAsia" w:eastAsia="仿宋_GB2312"/>
          <w:kern w:val="0"/>
          <w:sz w:val="32"/>
          <w:szCs w:val="32"/>
        </w:rPr>
        <w:t>“</w:t>
      </w:r>
      <w:r>
        <w:rPr>
          <w:rFonts w:hint="eastAsia" w:hAnsi="Arial" w:eastAsia="仿宋_GB2312" w:cs="Arial"/>
          <w:kern w:val="0"/>
          <w:sz w:val="32"/>
          <w:szCs w:val="32"/>
        </w:rPr>
        <w:t>三公</w:t>
      </w:r>
      <w:r>
        <w:rPr>
          <w:rFonts w:hint="eastAsia" w:eastAsia="仿宋_GB2312"/>
          <w:kern w:val="0"/>
          <w:sz w:val="32"/>
          <w:szCs w:val="32"/>
        </w:rPr>
        <w:t>”</w:t>
      </w:r>
      <w:r>
        <w:rPr>
          <w:rFonts w:hint="eastAsia" w:hAnsi="Arial" w:eastAsia="仿宋_GB2312" w:cs="Arial"/>
          <w:kern w:val="0"/>
          <w:sz w:val="32"/>
          <w:szCs w:val="32"/>
        </w:rPr>
        <w:t>经费支出决算情况说明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六、预算绩效管理工作开展情况说明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七、其他重要事项的说明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仿宋_GB2312"/>
          <w:kern w:val="0"/>
          <w:sz w:val="32"/>
          <w:szCs w:val="32"/>
        </w:rPr>
        <w:t>1.</w:t>
      </w:r>
      <w:r>
        <w:rPr>
          <w:rFonts w:hint="eastAsia" w:hAnsi="Arial" w:eastAsia="仿宋_GB2312" w:cs="Arial"/>
          <w:kern w:val="0"/>
          <w:sz w:val="32"/>
          <w:szCs w:val="32"/>
        </w:rPr>
        <w:t>机关运行经费情况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仿宋_GB2312"/>
          <w:kern w:val="0"/>
          <w:sz w:val="32"/>
          <w:szCs w:val="32"/>
        </w:rPr>
        <w:t>2.</w:t>
      </w:r>
      <w:r>
        <w:rPr>
          <w:rFonts w:hint="eastAsia" w:hAnsi="Arial" w:eastAsia="仿宋_GB2312" w:cs="Arial"/>
          <w:kern w:val="0"/>
          <w:sz w:val="32"/>
          <w:szCs w:val="32"/>
        </w:rPr>
        <w:t>政府采购情况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仿宋_GB2312"/>
          <w:kern w:val="0"/>
          <w:sz w:val="32"/>
          <w:szCs w:val="32"/>
        </w:rPr>
        <w:t>3.</w:t>
      </w:r>
      <w:r>
        <w:rPr>
          <w:rFonts w:hint="eastAsia" w:hAnsi="Arial" w:eastAsia="仿宋_GB2312" w:cs="Arial"/>
          <w:kern w:val="0"/>
          <w:sz w:val="32"/>
          <w:szCs w:val="32"/>
        </w:rPr>
        <w:t>国有资产占用情况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仿宋_GB2312"/>
          <w:kern w:val="0"/>
          <w:sz w:val="32"/>
          <w:szCs w:val="32"/>
        </w:rPr>
        <w:t>4.</w:t>
      </w:r>
      <w:r>
        <w:rPr>
          <w:rFonts w:hint="eastAsia" w:hAnsi="Arial" w:eastAsia="仿宋_GB2312" w:cs="Arial"/>
          <w:kern w:val="0"/>
          <w:sz w:val="32"/>
          <w:szCs w:val="32"/>
        </w:rPr>
        <w:t>其他需要说明的情况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第四部分</w:t>
      </w:r>
      <w:r>
        <w:rPr>
          <w:rFonts w:hint="eastAsia" w:eastAsia="黑体" w:cs="Arial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Arial"/>
          <w:kern w:val="0"/>
          <w:sz w:val="32"/>
          <w:szCs w:val="32"/>
        </w:rPr>
        <w:t>名词解释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1.财政拨款收入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2.年初结转和结余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3.年末结转和结余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4.基本支出</w:t>
      </w:r>
      <w:bookmarkStart w:id="0" w:name="_GoBack"/>
      <w:bookmarkEnd w:id="0"/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5.项目支出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6.其他资本性支出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7.“三公”经费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8.其他交通费用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9.机关运行经费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238"/>
    <w:rsid w:val="001F4D5A"/>
    <w:rsid w:val="00366238"/>
    <w:rsid w:val="003A0E3B"/>
    <w:rsid w:val="003C6A69"/>
    <w:rsid w:val="00634908"/>
    <w:rsid w:val="006C4B5A"/>
    <w:rsid w:val="00813572"/>
    <w:rsid w:val="00865CD0"/>
    <w:rsid w:val="00C60AE1"/>
    <w:rsid w:val="00D87D8A"/>
    <w:rsid w:val="07A10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440</Characters>
  <Lines>3</Lines>
  <Paragraphs>1</Paragraphs>
  <TotalTime>30</TotalTime>
  <ScaleCrop>false</ScaleCrop>
  <LinksUpToDate>false</LinksUpToDate>
  <CharactersWithSpaces>516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2018-10-11T02:45:00Z</dcterms:created>
  <dc:creator>zjz</dc:creator>
  <cp:lastModifiedBy>Administrator</cp:lastModifiedBy>
  <dcterms:modified xsi:type="dcterms:W3CDTF">2019-01-19T10:33:43Z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